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4DE5A" w14:textId="0110A834" w:rsidR="009C3AFA" w:rsidRDefault="00E61331">
      <w:r>
        <w:t>DON QUIJOTE DE LA MANCHA</w:t>
      </w:r>
    </w:p>
    <w:p w14:paraId="769EB2D8" w14:textId="6B1831ED" w:rsidR="00E61331" w:rsidRDefault="00E61331">
      <w:r>
        <w:t>Guía de lectura</w:t>
      </w:r>
    </w:p>
    <w:p w14:paraId="2EDDDB58" w14:textId="6BDA9CB0" w:rsidR="00E61331" w:rsidRDefault="00E61331">
      <w:r>
        <w:t>Módulo 1 y 2.</w:t>
      </w:r>
    </w:p>
    <w:p w14:paraId="4614EDFC" w14:textId="743E2336" w:rsidR="00E61331" w:rsidRDefault="00E61331">
      <w:r>
        <w:t>Fernando Galindo G</w:t>
      </w:r>
    </w:p>
    <w:p w14:paraId="5093317E" w14:textId="77777777" w:rsidR="00E61331" w:rsidRDefault="00E61331"/>
    <w:p w14:paraId="29EC580B" w14:textId="7314EEE4" w:rsidR="00E61331" w:rsidRDefault="00E61331" w:rsidP="00E61331">
      <w:pPr>
        <w:jc w:val="both"/>
      </w:pPr>
      <w:r>
        <w:t>La gran obra de Cervantes no sólo es un nombre en el despacho de los clásicos ni una referencia muerta entre los eruditos. No. Su conversación encierra una lucidez única sobre la condición humana, el sentido de la vida y la amistad. Vale la pena sumergirse en las aventuras de sus personajes, en los refranes de Sancho, en la imaginación del Quijote, en las aventuras que cuentan en las posadas, en los bandidos a las afueras de Barcelona</w:t>
      </w:r>
      <w:r w:rsidR="00B0361C">
        <w:t xml:space="preserve"> y</w:t>
      </w:r>
      <w:r>
        <w:t xml:space="preserve"> en la historia de Marcela en el bosque. Resulta normal encontrar ediciones del Quijote que quieren leer solo unos cuantos pasajes, a mordiscos</w:t>
      </w:r>
      <w:r w:rsidR="00B0361C">
        <w:t>.</w:t>
      </w:r>
      <w:r>
        <w:t xml:space="preserve"> </w:t>
      </w:r>
      <w:r w:rsidR="00B0361C">
        <w:t>E</w:t>
      </w:r>
      <w:r>
        <w:t>l propósito de este curso es distinto: leer ambas partes, de comienzo a fin.</w:t>
      </w:r>
    </w:p>
    <w:p w14:paraId="599B458D" w14:textId="77777777" w:rsidR="00B0361C" w:rsidRDefault="00B0361C" w:rsidP="00E61331">
      <w:pPr>
        <w:jc w:val="both"/>
      </w:pPr>
    </w:p>
    <w:p w14:paraId="7A21AC5E" w14:textId="67360BB3" w:rsidR="00B0361C" w:rsidRDefault="00B0361C" w:rsidP="00E61331">
      <w:pPr>
        <w:jc w:val="both"/>
      </w:pPr>
      <w:r>
        <w:t xml:space="preserve">El curso tendrá dos módulos. La primera sesión estará dedicada a la vida de Miguel de Cervantes. La segunda comenzará el análisis de la lectura. Se leerán en promedio cada semana 120 páginas o menos. A lo largo de la clase se harán referencias a otros autores, Thomas Mann, Jorge Luis Borges, Ortega y </w:t>
      </w:r>
      <w:r w:rsidR="00A321D7">
        <w:t>Gasset</w:t>
      </w:r>
      <w:r>
        <w:t xml:space="preserve">, Miguel de </w:t>
      </w:r>
      <w:proofErr w:type="spellStart"/>
      <w:r>
        <w:t>Unamundo</w:t>
      </w:r>
      <w:proofErr w:type="spellEnd"/>
      <w:r>
        <w:t>, Heinrich Heine y otros, todos autores cuyas reflexiones arrojan luz sobre la gran novela de Cervantes. Estas piezas harán parte de la explicación del profesor, pero la lectura de los asistentes estará centrada en Don Quijote.</w:t>
      </w:r>
    </w:p>
    <w:p w14:paraId="20A81E00" w14:textId="77777777" w:rsidR="00B0361C" w:rsidRDefault="00B0361C" w:rsidP="00E61331">
      <w:pPr>
        <w:jc w:val="both"/>
      </w:pPr>
    </w:p>
    <w:p w14:paraId="75FDA8C8" w14:textId="2B330E3D" w:rsidR="00B0361C" w:rsidRDefault="00B0361C" w:rsidP="00E61331">
      <w:pPr>
        <w:jc w:val="both"/>
      </w:pPr>
      <w:r>
        <w:t>Hay decenas de ediciones de Don Quijote. La que se sugiere para este curso es la edición de la REAL ACADEMIA ESPAÑOLA, la razón está en los pies de página, el glosario, el prólogo y demás. Les dejó el link de la LIBRERÍA LERNER (</w:t>
      </w:r>
      <w:hyperlink r:id="rId5" w:history="1">
        <w:r w:rsidRPr="008A64BA">
          <w:rPr>
            <w:rStyle w:val="Hipervnculo"/>
          </w:rPr>
          <w:t>https://www.librerialerner.com.co/don-quijote-de-la-mancha-9788420412146-1585/p?idsku=50251&amp;gad_source=1</w:t>
        </w:r>
      </w:hyperlink>
      <w:r>
        <w:t>) , recuerden que hay varias presentaciones de esta versión, antes tenía lomo negro, ahora es púrpura, pero es la misma edición.</w:t>
      </w:r>
    </w:p>
    <w:p w14:paraId="239F2056" w14:textId="77777777" w:rsidR="00B0361C" w:rsidRDefault="00B0361C" w:rsidP="00E61331">
      <w:pPr>
        <w:jc w:val="both"/>
      </w:pPr>
    </w:p>
    <w:p w14:paraId="6F8CBB1C" w14:textId="14E4FFAB" w:rsidR="00B0361C" w:rsidRDefault="00B0361C" w:rsidP="00B0361C">
      <w:pPr>
        <w:pStyle w:val="Prrafodelista"/>
        <w:numPr>
          <w:ilvl w:val="0"/>
          <w:numId w:val="1"/>
        </w:numPr>
        <w:jc w:val="both"/>
      </w:pPr>
      <w:r>
        <w:t>La vida de Miguel de Cervantes.</w:t>
      </w:r>
    </w:p>
    <w:p w14:paraId="650EB39C" w14:textId="35501446" w:rsidR="00B0361C" w:rsidRDefault="00B0361C" w:rsidP="00B0361C">
      <w:pPr>
        <w:pStyle w:val="Prrafodelista"/>
        <w:numPr>
          <w:ilvl w:val="0"/>
          <w:numId w:val="1"/>
        </w:numPr>
        <w:jc w:val="both"/>
      </w:pPr>
      <w:r>
        <w:t>El prólogo hasta el capítulo XII</w:t>
      </w:r>
    </w:p>
    <w:p w14:paraId="4E172F25" w14:textId="533EE828" w:rsidR="00B0361C" w:rsidRDefault="00B0361C" w:rsidP="00B0361C">
      <w:pPr>
        <w:pStyle w:val="Prrafodelista"/>
        <w:numPr>
          <w:ilvl w:val="0"/>
          <w:numId w:val="1"/>
        </w:numPr>
        <w:jc w:val="both"/>
      </w:pPr>
      <w:r>
        <w:t>Del capítulo XII hasta el capítulo XXIII</w:t>
      </w:r>
    </w:p>
    <w:p w14:paraId="1BBA1C4F" w14:textId="040704BE" w:rsidR="00B0361C" w:rsidRDefault="00B0361C" w:rsidP="00B0361C">
      <w:pPr>
        <w:pStyle w:val="Prrafodelista"/>
        <w:numPr>
          <w:ilvl w:val="0"/>
          <w:numId w:val="1"/>
        </w:numPr>
        <w:jc w:val="both"/>
      </w:pPr>
      <w:r>
        <w:t>Del capítulo XXIII hasta el capítulo XXXIII</w:t>
      </w:r>
    </w:p>
    <w:p w14:paraId="3F92D312" w14:textId="1AD75537" w:rsidR="00B0361C" w:rsidRDefault="00B0361C" w:rsidP="00B0361C">
      <w:pPr>
        <w:pStyle w:val="Prrafodelista"/>
        <w:numPr>
          <w:ilvl w:val="0"/>
          <w:numId w:val="1"/>
        </w:numPr>
        <w:jc w:val="both"/>
      </w:pPr>
      <w:r>
        <w:t>Del capítulo XXXIII hasta el XLI</w:t>
      </w:r>
    </w:p>
    <w:p w14:paraId="05EAFD53" w14:textId="3BB81DB9" w:rsidR="00B0361C" w:rsidRDefault="00B0361C" w:rsidP="00B0361C">
      <w:pPr>
        <w:pStyle w:val="Prrafodelista"/>
        <w:numPr>
          <w:ilvl w:val="0"/>
          <w:numId w:val="1"/>
        </w:numPr>
        <w:jc w:val="both"/>
      </w:pPr>
      <w:r>
        <w:t>Del capítulo XLI hasta el final de la primera parte.</w:t>
      </w:r>
    </w:p>
    <w:p w14:paraId="737BD6AF" w14:textId="77777777" w:rsidR="00B0361C" w:rsidRDefault="00B0361C" w:rsidP="00B0361C">
      <w:pPr>
        <w:jc w:val="both"/>
      </w:pPr>
    </w:p>
    <w:p w14:paraId="7356E0F3" w14:textId="77777777" w:rsidR="00B0361C" w:rsidRDefault="00B0361C" w:rsidP="00B0361C">
      <w:pPr>
        <w:jc w:val="both"/>
      </w:pPr>
    </w:p>
    <w:p w14:paraId="22D7F448" w14:textId="77777777" w:rsidR="00B0361C" w:rsidRDefault="00B0361C" w:rsidP="00B0361C">
      <w:pPr>
        <w:jc w:val="both"/>
      </w:pPr>
    </w:p>
    <w:p w14:paraId="3FED8BF7" w14:textId="4CC0924E" w:rsidR="00B0361C" w:rsidRDefault="00B0361C" w:rsidP="00B0361C">
      <w:pPr>
        <w:jc w:val="both"/>
      </w:pPr>
      <w:r>
        <w:t>Segundo módulo</w:t>
      </w:r>
    </w:p>
    <w:p w14:paraId="45E575E9" w14:textId="77777777" w:rsidR="00B0361C" w:rsidRDefault="00B0361C" w:rsidP="00B0361C">
      <w:pPr>
        <w:jc w:val="both"/>
      </w:pPr>
    </w:p>
    <w:p w14:paraId="27E48328" w14:textId="6AF29035" w:rsidR="00B0361C" w:rsidRDefault="00B0361C" w:rsidP="00B0361C">
      <w:pPr>
        <w:pStyle w:val="Prrafodelista"/>
        <w:numPr>
          <w:ilvl w:val="0"/>
          <w:numId w:val="2"/>
        </w:numPr>
        <w:jc w:val="both"/>
      </w:pPr>
      <w:r>
        <w:t>Del capítulo I hasta el capítulo XV</w:t>
      </w:r>
    </w:p>
    <w:p w14:paraId="08D8C78D" w14:textId="34DA7E46" w:rsidR="00B0361C" w:rsidRDefault="00B0361C" w:rsidP="00B0361C">
      <w:pPr>
        <w:pStyle w:val="Prrafodelista"/>
        <w:numPr>
          <w:ilvl w:val="0"/>
          <w:numId w:val="2"/>
        </w:numPr>
        <w:jc w:val="both"/>
      </w:pPr>
      <w:r>
        <w:t>Del capítulo XV hasta el capítulo XXVII</w:t>
      </w:r>
    </w:p>
    <w:p w14:paraId="36151F85" w14:textId="5F63AA9C" w:rsidR="00B0361C" w:rsidRDefault="00B0361C" w:rsidP="00B0361C">
      <w:pPr>
        <w:pStyle w:val="Prrafodelista"/>
        <w:numPr>
          <w:ilvl w:val="0"/>
          <w:numId w:val="2"/>
        </w:numPr>
        <w:jc w:val="both"/>
      </w:pPr>
      <w:r>
        <w:t>Del capítulo XXVII el capítulo XLII</w:t>
      </w:r>
    </w:p>
    <w:p w14:paraId="26BE0437" w14:textId="28C1B297" w:rsidR="00B0361C" w:rsidRDefault="00B0361C" w:rsidP="00B0361C">
      <w:pPr>
        <w:pStyle w:val="Prrafodelista"/>
        <w:numPr>
          <w:ilvl w:val="0"/>
          <w:numId w:val="2"/>
        </w:numPr>
        <w:jc w:val="both"/>
      </w:pPr>
      <w:r>
        <w:t>Del capítulo XLII hasta el capítulo LV</w:t>
      </w:r>
    </w:p>
    <w:p w14:paraId="068C3609" w14:textId="6721E547" w:rsidR="00B0361C" w:rsidRDefault="00B0361C" w:rsidP="00B0361C">
      <w:pPr>
        <w:pStyle w:val="Prrafodelista"/>
        <w:numPr>
          <w:ilvl w:val="0"/>
          <w:numId w:val="2"/>
        </w:numPr>
        <w:jc w:val="both"/>
      </w:pPr>
      <w:r>
        <w:t>Del LV al final de la obra</w:t>
      </w:r>
    </w:p>
    <w:p w14:paraId="4E6CDA89" w14:textId="6E144930" w:rsidR="00B0361C" w:rsidRDefault="00B0361C" w:rsidP="00B0361C">
      <w:pPr>
        <w:pStyle w:val="Prrafodelista"/>
        <w:numPr>
          <w:ilvl w:val="0"/>
          <w:numId w:val="2"/>
        </w:numPr>
        <w:jc w:val="both"/>
      </w:pPr>
      <w:r>
        <w:t>Mesa redonda</w:t>
      </w:r>
    </w:p>
    <w:p w14:paraId="3498551A" w14:textId="77777777" w:rsidR="00A321D7" w:rsidRDefault="00A321D7" w:rsidP="00A321D7">
      <w:pPr>
        <w:jc w:val="both"/>
      </w:pPr>
    </w:p>
    <w:sectPr w:rsidR="00A321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77BC8"/>
    <w:multiLevelType w:val="hybridMultilevel"/>
    <w:tmpl w:val="57CA3F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7436AB9"/>
    <w:multiLevelType w:val="hybridMultilevel"/>
    <w:tmpl w:val="B1F0B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98075818">
    <w:abstractNumId w:val="0"/>
  </w:num>
  <w:num w:numId="2" w16cid:durableId="548493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31"/>
    <w:rsid w:val="009C3AFA"/>
    <w:rsid w:val="00A321D7"/>
    <w:rsid w:val="00B0361C"/>
    <w:rsid w:val="00E61331"/>
    <w:rsid w:val="00E82529"/>
    <w:rsid w:val="00F41405"/>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CEAE"/>
  <w15:chartTrackingRefBased/>
  <w15:docId w15:val="{DFF0C1E0-7277-4907-9420-0CECEE19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1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1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13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13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13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13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13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13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13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13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13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13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13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13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13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13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13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1331"/>
    <w:rPr>
      <w:rFonts w:eastAsiaTheme="majorEastAsia" w:cstheme="majorBidi"/>
      <w:color w:val="272727" w:themeColor="text1" w:themeTint="D8"/>
    </w:rPr>
  </w:style>
  <w:style w:type="paragraph" w:styleId="Ttulo">
    <w:name w:val="Title"/>
    <w:basedOn w:val="Normal"/>
    <w:next w:val="Normal"/>
    <w:link w:val="TtuloCar"/>
    <w:uiPriority w:val="10"/>
    <w:qFormat/>
    <w:rsid w:val="00E61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13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13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13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1331"/>
    <w:pPr>
      <w:spacing w:before="160"/>
      <w:jc w:val="center"/>
    </w:pPr>
    <w:rPr>
      <w:i/>
      <w:iCs/>
      <w:color w:val="404040" w:themeColor="text1" w:themeTint="BF"/>
    </w:rPr>
  </w:style>
  <w:style w:type="character" w:customStyle="1" w:styleId="CitaCar">
    <w:name w:val="Cita Car"/>
    <w:basedOn w:val="Fuentedeprrafopredeter"/>
    <w:link w:val="Cita"/>
    <w:uiPriority w:val="29"/>
    <w:rsid w:val="00E61331"/>
    <w:rPr>
      <w:i/>
      <w:iCs/>
      <w:color w:val="404040" w:themeColor="text1" w:themeTint="BF"/>
    </w:rPr>
  </w:style>
  <w:style w:type="paragraph" w:styleId="Prrafodelista">
    <w:name w:val="List Paragraph"/>
    <w:basedOn w:val="Normal"/>
    <w:uiPriority w:val="34"/>
    <w:qFormat/>
    <w:rsid w:val="00E61331"/>
    <w:pPr>
      <w:ind w:left="720"/>
      <w:contextualSpacing/>
    </w:pPr>
  </w:style>
  <w:style w:type="character" w:styleId="nfasisintenso">
    <w:name w:val="Intense Emphasis"/>
    <w:basedOn w:val="Fuentedeprrafopredeter"/>
    <w:uiPriority w:val="21"/>
    <w:qFormat/>
    <w:rsid w:val="00E61331"/>
    <w:rPr>
      <w:i/>
      <w:iCs/>
      <w:color w:val="0F4761" w:themeColor="accent1" w:themeShade="BF"/>
    </w:rPr>
  </w:style>
  <w:style w:type="paragraph" w:styleId="Citadestacada">
    <w:name w:val="Intense Quote"/>
    <w:basedOn w:val="Normal"/>
    <w:next w:val="Normal"/>
    <w:link w:val="CitadestacadaCar"/>
    <w:uiPriority w:val="30"/>
    <w:qFormat/>
    <w:rsid w:val="00E61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1331"/>
    <w:rPr>
      <w:i/>
      <w:iCs/>
      <w:color w:val="0F4761" w:themeColor="accent1" w:themeShade="BF"/>
    </w:rPr>
  </w:style>
  <w:style w:type="character" w:styleId="Referenciaintensa">
    <w:name w:val="Intense Reference"/>
    <w:basedOn w:val="Fuentedeprrafopredeter"/>
    <w:uiPriority w:val="32"/>
    <w:qFormat/>
    <w:rsid w:val="00E61331"/>
    <w:rPr>
      <w:b/>
      <w:bCs/>
      <w:smallCaps/>
      <w:color w:val="0F4761" w:themeColor="accent1" w:themeShade="BF"/>
      <w:spacing w:val="5"/>
    </w:rPr>
  </w:style>
  <w:style w:type="character" w:styleId="Hipervnculo">
    <w:name w:val="Hyperlink"/>
    <w:basedOn w:val="Fuentedeprrafopredeter"/>
    <w:uiPriority w:val="99"/>
    <w:unhideWhenUsed/>
    <w:rsid w:val="00B0361C"/>
    <w:rPr>
      <w:color w:val="467886" w:themeColor="hyperlink"/>
      <w:u w:val="single"/>
    </w:rPr>
  </w:style>
  <w:style w:type="character" w:styleId="Mencinsinresolver">
    <w:name w:val="Unresolved Mention"/>
    <w:basedOn w:val="Fuentedeprrafopredeter"/>
    <w:uiPriority w:val="99"/>
    <w:semiHidden/>
    <w:unhideWhenUsed/>
    <w:rsid w:val="00B03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brerialerner.com.co/don-quijote-de-la-mancha-9788420412146-1585/p?idsku=50251&amp;gad_source=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Galindo</dc:creator>
  <cp:keywords/>
  <dc:description/>
  <cp:lastModifiedBy>Fernando Galindo</cp:lastModifiedBy>
  <cp:revision>1</cp:revision>
  <dcterms:created xsi:type="dcterms:W3CDTF">2025-06-29T17:33:00Z</dcterms:created>
  <dcterms:modified xsi:type="dcterms:W3CDTF">2025-06-29T18:03:00Z</dcterms:modified>
</cp:coreProperties>
</file>